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8EF61" w14:textId="30ADA508" w:rsidR="00CD795B" w:rsidRPr="00F21E76" w:rsidRDefault="000E3CDB">
      <w:pPr>
        <w:rPr>
          <w:rFonts w:ascii="Arial" w:hAnsi="Arial" w:cs="Arial"/>
          <w:sz w:val="24"/>
          <w:szCs w:val="24"/>
        </w:rPr>
      </w:pPr>
      <w:r w:rsidRPr="00F21E76">
        <w:rPr>
          <w:rFonts w:ascii="Arial" w:hAnsi="Arial" w:cs="Arial"/>
          <w:sz w:val="24"/>
          <w:szCs w:val="24"/>
        </w:rPr>
        <w:t>Jürgen Tatzke</w:t>
      </w:r>
    </w:p>
    <w:p w14:paraId="0875F99E" w14:textId="28A97E40" w:rsidR="000E3CDB" w:rsidRPr="00F21E76" w:rsidRDefault="000E3CDB">
      <w:pPr>
        <w:rPr>
          <w:rFonts w:ascii="Arial" w:hAnsi="Arial" w:cs="Arial"/>
          <w:sz w:val="24"/>
          <w:szCs w:val="24"/>
        </w:rPr>
      </w:pPr>
      <w:r w:rsidRPr="00F21E76">
        <w:rPr>
          <w:rFonts w:ascii="Arial" w:hAnsi="Arial" w:cs="Arial"/>
          <w:sz w:val="24"/>
          <w:szCs w:val="24"/>
        </w:rPr>
        <w:t>Dr.</w:t>
      </w:r>
      <w:r w:rsidR="00F21E76">
        <w:rPr>
          <w:rFonts w:ascii="Arial" w:hAnsi="Arial" w:cs="Arial"/>
          <w:sz w:val="24"/>
          <w:szCs w:val="24"/>
        </w:rPr>
        <w:t xml:space="preserve"> </w:t>
      </w:r>
      <w:r w:rsidRPr="00F21E76">
        <w:rPr>
          <w:rFonts w:ascii="Arial" w:hAnsi="Arial" w:cs="Arial"/>
          <w:sz w:val="24"/>
          <w:szCs w:val="24"/>
        </w:rPr>
        <w:t>Beate Frank</w:t>
      </w:r>
    </w:p>
    <w:p w14:paraId="79CF0A3D" w14:textId="39315ADB" w:rsidR="000E3CDB" w:rsidRPr="00F21E76" w:rsidRDefault="000E3CDB">
      <w:pPr>
        <w:rPr>
          <w:rFonts w:ascii="Arial" w:hAnsi="Arial" w:cs="Arial"/>
          <w:sz w:val="24"/>
          <w:szCs w:val="24"/>
        </w:rPr>
      </w:pPr>
      <w:r w:rsidRPr="00F21E76">
        <w:rPr>
          <w:rFonts w:ascii="Arial" w:hAnsi="Arial" w:cs="Arial"/>
          <w:sz w:val="24"/>
          <w:szCs w:val="24"/>
        </w:rPr>
        <w:t>Charlotte Volk</w:t>
      </w:r>
    </w:p>
    <w:p w14:paraId="3FF63BD7" w14:textId="36C464FA" w:rsidR="000E3CDB" w:rsidRPr="00F21E76" w:rsidRDefault="000E3CDB">
      <w:pPr>
        <w:rPr>
          <w:rFonts w:ascii="Arial" w:hAnsi="Arial" w:cs="Arial"/>
          <w:sz w:val="24"/>
          <w:szCs w:val="24"/>
        </w:rPr>
      </w:pPr>
      <w:r w:rsidRPr="00F21E76">
        <w:rPr>
          <w:rFonts w:ascii="Arial" w:hAnsi="Arial" w:cs="Arial"/>
          <w:sz w:val="24"/>
          <w:szCs w:val="24"/>
        </w:rPr>
        <w:t>55618 Simmertal</w:t>
      </w:r>
    </w:p>
    <w:p w14:paraId="0C00B3D7" w14:textId="77777777" w:rsidR="000E3CDB" w:rsidRPr="00F21E76" w:rsidRDefault="000E3CDB">
      <w:pPr>
        <w:rPr>
          <w:rFonts w:ascii="Arial" w:hAnsi="Arial" w:cs="Arial"/>
          <w:sz w:val="24"/>
          <w:szCs w:val="24"/>
        </w:rPr>
      </w:pPr>
    </w:p>
    <w:p w14:paraId="2454A0EE" w14:textId="77777777" w:rsidR="000E3CDB" w:rsidRPr="00F21E76" w:rsidRDefault="000E3CDB">
      <w:pPr>
        <w:rPr>
          <w:rFonts w:ascii="Arial" w:hAnsi="Arial" w:cs="Arial"/>
          <w:sz w:val="24"/>
          <w:szCs w:val="24"/>
        </w:rPr>
      </w:pPr>
    </w:p>
    <w:p w14:paraId="0DC867D5" w14:textId="75E8BD95" w:rsidR="000E3CDB" w:rsidRPr="00F21E76" w:rsidRDefault="000E3CDB">
      <w:pPr>
        <w:rPr>
          <w:rFonts w:ascii="Arial" w:hAnsi="Arial" w:cs="Arial"/>
          <w:sz w:val="24"/>
          <w:szCs w:val="24"/>
        </w:rPr>
      </w:pPr>
      <w:r w:rsidRPr="00F21E76">
        <w:rPr>
          <w:rFonts w:ascii="Arial" w:hAnsi="Arial" w:cs="Arial"/>
          <w:sz w:val="24"/>
          <w:szCs w:val="24"/>
        </w:rPr>
        <w:t>Ortsgemeinde Simmertal</w:t>
      </w:r>
      <w:r w:rsidR="00F21E76" w:rsidRPr="00F21E76">
        <w:rPr>
          <w:rFonts w:ascii="Arial" w:hAnsi="Arial" w:cs="Arial"/>
          <w:sz w:val="24"/>
          <w:szCs w:val="24"/>
        </w:rPr>
        <w:tab/>
      </w:r>
      <w:r w:rsidR="00F21E76" w:rsidRPr="00F21E76">
        <w:rPr>
          <w:rFonts w:ascii="Arial" w:hAnsi="Arial" w:cs="Arial"/>
          <w:sz w:val="24"/>
          <w:szCs w:val="24"/>
        </w:rPr>
        <w:tab/>
      </w:r>
      <w:r w:rsidR="00F21E76" w:rsidRPr="00F21E76">
        <w:rPr>
          <w:rFonts w:ascii="Arial" w:hAnsi="Arial" w:cs="Arial"/>
          <w:sz w:val="24"/>
          <w:szCs w:val="24"/>
        </w:rPr>
        <w:tab/>
      </w:r>
      <w:r w:rsidR="00F21E76" w:rsidRPr="00F21E76">
        <w:rPr>
          <w:rFonts w:ascii="Arial" w:hAnsi="Arial" w:cs="Arial"/>
          <w:sz w:val="24"/>
          <w:szCs w:val="24"/>
        </w:rPr>
        <w:tab/>
      </w:r>
      <w:r w:rsidR="00F21E76" w:rsidRPr="00F21E76">
        <w:rPr>
          <w:rFonts w:ascii="Arial" w:hAnsi="Arial" w:cs="Arial"/>
          <w:sz w:val="24"/>
          <w:szCs w:val="24"/>
        </w:rPr>
        <w:tab/>
      </w:r>
      <w:r w:rsidR="00F21E76" w:rsidRPr="00F21E76">
        <w:rPr>
          <w:rFonts w:ascii="Arial" w:hAnsi="Arial" w:cs="Arial"/>
          <w:sz w:val="24"/>
          <w:szCs w:val="24"/>
        </w:rPr>
        <w:tab/>
        <w:t>Simmertal, 1.7.26</w:t>
      </w:r>
    </w:p>
    <w:p w14:paraId="5B450CD0" w14:textId="77777777" w:rsidR="000E3CDB" w:rsidRPr="00F21E76" w:rsidRDefault="000E3CDB">
      <w:pPr>
        <w:rPr>
          <w:rFonts w:ascii="Arial" w:hAnsi="Arial" w:cs="Arial"/>
          <w:sz w:val="24"/>
          <w:szCs w:val="24"/>
        </w:rPr>
      </w:pPr>
    </w:p>
    <w:p w14:paraId="1929E6C2" w14:textId="62D48370" w:rsidR="000E3CDB" w:rsidRPr="00F21E76" w:rsidRDefault="000E3CDB">
      <w:pPr>
        <w:rPr>
          <w:rFonts w:ascii="Arial" w:hAnsi="Arial" w:cs="Arial"/>
          <w:sz w:val="24"/>
          <w:szCs w:val="24"/>
        </w:rPr>
      </w:pPr>
      <w:r w:rsidRPr="00F21E76">
        <w:rPr>
          <w:rFonts w:ascii="Arial" w:hAnsi="Arial" w:cs="Arial"/>
          <w:sz w:val="24"/>
          <w:szCs w:val="24"/>
        </w:rPr>
        <w:t>Bürgerbegehren und Bürgerentscheid nach §17a Gemeindeordnung Rheinland-Pfalz</w:t>
      </w:r>
    </w:p>
    <w:p w14:paraId="5DE4DD3C" w14:textId="77777777" w:rsidR="00CD795B" w:rsidRPr="00F21E76" w:rsidRDefault="00CD795B">
      <w:pPr>
        <w:rPr>
          <w:rFonts w:ascii="Arial" w:hAnsi="Arial" w:cs="Arial"/>
          <w:sz w:val="24"/>
          <w:szCs w:val="24"/>
        </w:rPr>
      </w:pPr>
    </w:p>
    <w:p w14:paraId="2D2939A1" w14:textId="571D2A47" w:rsidR="00CD795B" w:rsidRPr="00F21E76" w:rsidRDefault="00CD795B">
      <w:pPr>
        <w:rPr>
          <w:rFonts w:ascii="Arial" w:hAnsi="Arial" w:cs="Arial"/>
          <w:sz w:val="24"/>
          <w:szCs w:val="24"/>
        </w:rPr>
      </w:pPr>
      <w:r w:rsidRPr="00F21E76">
        <w:rPr>
          <w:rFonts w:ascii="Arial" w:hAnsi="Arial" w:cs="Arial"/>
          <w:sz w:val="24"/>
          <w:szCs w:val="24"/>
        </w:rPr>
        <w:t>Sehr geehrte</w:t>
      </w:r>
      <w:r w:rsidR="00F21E76" w:rsidRPr="00F21E76">
        <w:rPr>
          <w:rFonts w:ascii="Arial" w:hAnsi="Arial" w:cs="Arial"/>
          <w:sz w:val="24"/>
          <w:szCs w:val="24"/>
        </w:rPr>
        <w:t xml:space="preserve"> Damen und Herren der Gemeindeverwaltung und des Gemeinderats Simmertal, sehr geehrte </w:t>
      </w:r>
      <w:r w:rsidRPr="00F21E76">
        <w:rPr>
          <w:rFonts w:ascii="Arial" w:hAnsi="Arial" w:cs="Arial"/>
          <w:sz w:val="24"/>
          <w:szCs w:val="24"/>
        </w:rPr>
        <w:t>Bürgerinnen und Bürger der Gemeinde Simmertal,</w:t>
      </w:r>
    </w:p>
    <w:p w14:paraId="7A0B1A4B" w14:textId="77777777" w:rsidR="00F21E76" w:rsidRPr="00F21E76" w:rsidRDefault="00CD795B">
      <w:pPr>
        <w:rPr>
          <w:rFonts w:ascii="Arial" w:hAnsi="Arial" w:cs="Arial"/>
          <w:sz w:val="24"/>
          <w:szCs w:val="24"/>
        </w:rPr>
      </w:pPr>
      <w:r w:rsidRPr="00F21E76">
        <w:rPr>
          <w:rFonts w:ascii="Arial" w:hAnsi="Arial" w:cs="Arial"/>
          <w:sz w:val="24"/>
          <w:szCs w:val="24"/>
        </w:rPr>
        <w:t xml:space="preserve">wir alle – die Gemeindeverwaltung ebenso wie der Gemeinderat, der Bürgermeister und wir, die wir uns für einen Bürgerentscheid eingesetzt haben – haben ein gemeinsames Ziel: unsere Gemeinde Simmertal zukunftsfähig und lebenswert </w:t>
      </w:r>
      <w:r w:rsidR="00D757E5" w:rsidRPr="00F21E76">
        <w:rPr>
          <w:rFonts w:ascii="Arial" w:hAnsi="Arial" w:cs="Arial"/>
          <w:sz w:val="24"/>
          <w:szCs w:val="24"/>
        </w:rPr>
        <w:t>(mit</w:t>
      </w:r>
      <w:r w:rsidR="00F21E76" w:rsidRPr="00F21E76">
        <w:rPr>
          <w:rFonts w:ascii="Arial" w:hAnsi="Arial" w:cs="Arial"/>
          <w:sz w:val="24"/>
          <w:szCs w:val="24"/>
        </w:rPr>
        <w:t>-</w:t>
      </w:r>
      <w:r w:rsidR="00D757E5" w:rsidRPr="00F21E76">
        <w:rPr>
          <w:rFonts w:ascii="Arial" w:hAnsi="Arial" w:cs="Arial"/>
          <w:sz w:val="24"/>
          <w:szCs w:val="24"/>
        </w:rPr>
        <w:t xml:space="preserve">) </w:t>
      </w:r>
      <w:r w:rsidRPr="00F21E76">
        <w:rPr>
          <w:rFonts w:ascii="Arial" w:hAnsi="Arial" w:cs="Arial"/>
          <w:sz w:val="24"/>
          <w:szCs w:val="24"/>
        </w:rPr>
        <w:t xml:space="preserve">zu gestalten. </w:t>
      </w:r>
    </w:p>
    <w:p w14:paraId="0732245B" w14:textId="1BE6A315" w:rsidR="00D757E5" w:rsidRPr="00F21E76" w:rsidRDefault="00D757E5">
      <w:pPr>
        <w:rPr>
          <w:rFonts w:ascii="Arial" w:hAnsi="Arial" w:cs="Arial"/>
          <w:sz w:val="24"/>
          <w:szCs w:val="24"/>
        </w:rPr>
      </w:pPr>
      <w:r w:rsidRPr="00F21E76">
        <w:rPr>
          <w:rFonts w:ascii="Arial" w:hAnsi="Arial" w:cs="Arial"/>
          <w:sz w:val="24"/>
          <w:szCs w:val="24"/>
        </w:rPr>
        <w:t xml:space="preserve">Daher: </w:t>
      </w:r>
      <w:r w:rsidR="00CD795B" w:rsidRPr="00F21E76">
        <w:rPr>
          <w:rFonts w:ascii="Arial" w:hAnsi="Arial" w:cs="Arial"/>
          <w:sz w:val="24"/>
          <w:szCs w:val="24"/>
        </w:rPr>
        <w:t>Stimmen Sie am 6. September mit „Ja“ und damit gegen die Verpachtung gemeindeeigener Flächen für die Errichtung von Windkraftanlagen</w:t>
      </w:r>
      <w:r w:rsidRPr="00F21E76">
        <w:rPr>
          <w:rFonts w:ascii="Arial" w:hAnsi="Arial" w:cs="Arial"/>
          <w:sz w:val="24"/>
          <w:szCs w:val="24"/>
        </w:rPr>
        <w:t xml:space="preserve">. </w:t>
      </w:r>
      <w:r w:rsidR="00027B7A" w:rsidRPr="00F21E76">
        <w:rPr>
          <w:rFonts w:ascii="Arial" w:hAnsi="Arial" w:cs="Arial"/>
          <w:sz w:val="24"/>
          <w:szCs w:val="24"/>
        </w:rPr>
        <w:t>Und s</w:t>
      </w:r>
      <w:r w:rsidRPr="00F21E76">
        <w:rPr>
          <w:rFonts w:ascii="Arial" w:hAnsi="Arial" w:cs="Arial"/>
          <w:sz w:val="24"/>
          <w:szCs w:val="24"/>
        </w:rPr>
        <w:t xml:space="preserve">timmen </w:t>
      </w:r>
      <w:r w:rsidR="00CD795B" w:rsidRPr="00F21E76">
        <w:rPr>
          <w:rFonts w:ascii="Arial" w:hAnsi="Arial" w:cs="Arial"/>
          <w:sz w:val="24"/>
          <w:szCs w:val="24"/>
        </w:rPr>
        <w:t xml:space="preserve">Sie </w:t>
      </w:r>
      <w:r w:rsidR="00027B7A" w:rsidRPr="00F21E76">
        <w:rPr>
          <w:rFonts w:ascii="Arial" w:hAnsi="Arial" w:cs="Arial"/>
          <w:sz w:val="24"/>
          <w:szCs w:val="24"/>
        </w:rPr>
        <w:t xml:space="preserve">damit </w:t>
      </w:r>
      <w:r w:rsidR="00CD795B" w:rsidRPr="00F21E76">
        <w:rPr>
          <w:rFonts w:ascii="Arial" w:hAnsi="Arial" w:cs="Arial"/>
          <w:sz w:val="24"/>
          <w:szCs w:val="24"/>
        </w:rPr>
        <w:t>für eine sichere Zukunft unserer Gemeinde.</w:t>
      </w:r>
    </w:p>
    <w:p w14:paraId="6F799E6C" w14:textId="14EBCC73" w:rsidR="00027B7A" w:rsidRPr="00F21E76" w:rsidRDefault="00027B7A">
      <w:pPr>
        <w:rPr>
          <w:rFonts w:ascii="Arial" w:hAnsi="Arial" w:cs="Arial"/>
          <w:sz w:val="24"/>
          <w:szCs w:val="24"/>
        </w:rPr>
      </w:pPr>
      <w:r w:rsidRPr="00F21E76">
        <w:rPr>
          <w:rFonts w:ascii="Arial" w:hAnsi="Arial" w:cs="Arial"/>
          <w:sz w:val="24"/>
          <w:szCs w:val="24"/>
        </w:rPr>
        <w:t xml:space="preserve">Denn: Die geplanten Anlagen können für die Gemeinde und damit </w:t>
      </w:r>
      <w:r w:rsidRPr="00F21E76">
        <w:rPr>
          <w:rFonts w:ascii="Arial" w:hAnsi="Arial" w:cs="Arial"/>
          <w:b/>
          <w:bCs/>
          <w:sz w:val="24"/>
          <w:szCs w:val="24"/>
        </w:rPr>
        <w:t xml:space="preserve">für alle Bürger </w:t>
      </w:r>
      <w:r w:rsidR="000E3CDB" w:rsidRPr="00F21E76">
        <w:rPr>
          <w:rFonts w:ascii="Arial" w:hAnsi="Arial" w:cs="Arial"/>
          <w:b/>
          <w:bCs/>
          <w:sz w:val="24"/>
          <w:szCs w:val="24"/>
        </w:rPr>
        <w:t xml:space="preserve">unkalkulierbar </w:t>
      </w:r>
      <w:r w:rsidRPr="00F21E76">
        <w:rPr>
          <w:rFonts w:ascii="Arial" w:hAnsi="Arial" w:cs="Arial"/>
          <w:b/>
          <w:bCs/>
          <w:sz w:val="24"/>
          <w:szCs w:val="24"/>
        </w:rPr>
        <w:t>teuer</w:t>
      </w:r>
      <w:r w:rsidRPr="00F21E76">
        <w:rPr>
          <w:rFonts w:ascii="Arial" w:hAnsi="Arial" w:cs="Arial"/>
          <w:sz w:val="24"/>
          <w:szCs w:val="24"/>
        </w:rPr>
        <w:t xml:space="preserve"> werden. </w:t>
      </w:r>
    </w:p>
    <w:p w14:paraId="78C9C344" w14:textId="3E26101E" w:rsidR="00CD795B" w:rsidRPr="00F21E76" w:rsidRDefault="00027B7A">
      <w:pPr>
        <w:rPr>
          <w:rFonts w:ascii="Arial" w:hAnsi="Arial" w:cs="Arial"/>
          <w:sz w:val="24"/>
          <w:szCs w:val="24"/>
        </w:rPr>
      </w:pPr>
      <w:r w:rsidRPr="00F21E76">
        <w:rPr>
          <w:rFonts w:ascii="Arial" w:hAnsi="Arial" w:cs="Arial"/>
          <w:sz w:val="24"/>
          <w:szCs w:val="24"/>
        </w:rPr>
        <w:t xml:space="preserve">Fakt ist: Windräder auf Gemeindeland sorgen nicht für günstigeren Strom für </w:t>
      </w:r>
      <w:proofErr w:type="spellStart"/>
      <w:r w:rsidRPr="00F21E76">
        <w:rPr>
          <w:rFonts w:ascii="Arial" w:hAnsi="Arial" w:cs="Arial"/>
          <w:sz w:val="24"/>
          <w:szCs w:val="24"/>
        </w:rPr>
        <w:t>Simmertaler</w:t>
      </w:r>
      <w:proofErr w:type="spellEnd"/>
      <w:r w:rsidRPr="00F21E76">
        <w:rPr>
          <w:rFonts w:ascii="Arial" w:hAnsi="Arial" w:cs="Arial"/>
          <w:sz w:val="24"/>
          <w:szCs w:val="24"/>
        </w:rPr>
        <w:t xml:space="preserve">! Weder die Gemeinde noch der Projektierer GAIA, noch ein möglicher Betreiber der Anlagen haben Einfluss auf die (bundesweiten) Strompreise. </w:t>
      </w:r>
      <w:r w:rsidR="008B5B56" w:rsidRPr="00F21E76">
        <w:rPr>
          <w:rFonts w:ascii="Arial" w:hAnsi="Arial" w:cs="Arial"/>
          <w:sz w:val="24"/>
          <w:szCs w:val="24"/>
        </w:rPr>
        <w:t>Direkt spürbar h</w:t>
      </w:r>
      <w:r w:rsidR="00C25F1C" w:rsidRPr="00F21E76">
        <w:rPr>
          <w:rFonts w:ascii="Arial" w:hAnsi="Arial" w:cs="Arial"/>
          <w:sz w:val="24"/>
          <w:szCs w:val="24"/>
        </w:rPr>
        <w:t>ab</w:t>
      </w:r>
      <w:r w:rsidR="008B5B56" w:rsidRPr="00F21E76">
        <w:rPr>
          <w:rFonts w:ascii="Arial" w:hAnsi="Arial" w:cs="Arial"/>
          <w:sz w:val="24"/>
          <w:szCs w:val="24"/>
        </w:rPr>
        <w:t xml:space="preserve">en </w:t>
      </w:r>
      <w:r w:rsidRPr="00F21E76">
        <w:rPr>
          <w:rFonts w:ascii="Arial" w:hAnsi="Arial" w:cs="Arial"/>
          <w:sz w:val="24"/>
          <w:szCs w:val="24"/>
        </w:rPr>
        <w:t xml:space="preserve">Windräder </w:t>
      </w:r>
      <w:r w:rsidR="008B5B56" w:rsidRPr="00F21E76">
        <w:rPr>
          <w:rFonts w:ascii="Arial" w:hAnsi="Arial" w:cs="Arial"/>
          <w:sz w:val="24"/>
          <w:szCs w:val="24"/>
        </w:rPr>
        <w:t xml:space="preserve">in Simmertal </w:t>
      </w:r>
      <w:r w:rsidRPr="00F21E76">
        <w:rPr>
          <w:rFonts w:ascii="Arial" w:hAnsi="Arial" w:cs="Arial"/>
          <w:b/>
          <w:bCs/>
          <w:sz w:val="24"/>
          <w:szCs w:val="24"/>
        </w:rPr>
        <w:t>keinen</w:t>
      </w:r>
      <w:r w:rsidRPr="00F21E76">
        <w:rPr>
          <w:rFonts w:ascii="Arial" w:hAnsi="Arial" w:cs="Arial"/>
          <w:sz w:val="24"/>
          <w:szCs w:val="24"/>
        </w:rPr>
        <w:t xml:space="preserve"> </w:t>
      </w:r>
      <w:r w:rsidRPr="00F21E76">
        <w:rPr>
          <w:rFonts w:ascii="Arial" w:hAnsi="Arial" w:cs="Arial"/>
          <w:b/>
          <w:bCs/>
          <w:sz w:val="24"/>
          <w:szCs w:val="24"/>
        </w:rPr>
        <w:t xml:space="preserve">Einfluss auf </w:t>
      </w:r>
      <w:r w:rsidR="008B5B56" w:rsidRPr="00F21E76">
        <w:rPr>
          <w:rFonts w:ascii="Arial" w:hAnsi="Arial" w:cs="Arial"/>
          <w:b/>
          <w:bCs/>
          <w:sz w:val="24"/>
          <w:szCs w:val="24"/>
        </w:rPr>
        <w:t>Ihre Stromrechnung</w:t>
      </w:r>
      <w:r w:rsidR="008B5B56" w:rsidRPr="00F21E76">
        <w:rPr>
          <w:rFonts w:ascii="Arial" w:hAnsi="Arial" w:cs="Arial"/>
          <w:sz w:val="24"/>
          <w:szCs w:val="24"/>
        </w:rPr>
        <w:t>.</w:t>
      </w:r>
    </w:p>
    <w:p w14:paraId="3CB00B40" w14:textId="7AE36AB1" w:rsidR="00F21E76" w:rsidRPr="00F21E76" w:rsidRDefault="008B5B56" w:rsidP="00F21E76">
      <w:pPr>
        <w:rPr>
          <w:rFonts w:ascii="Arial" w:hAnsi="Arial" w:cs="Arial"/>
          <w:sz w:val="24"/>
          <w:szCs w:val="24"/>
        </w:rPr>
      </w:pPr>
      <w:r w:rsidRPr="00F21E76">
        <w:rPr>
          <w:rFonts w:ascii="Arial" w:hAnsi="Arial" w:cs="Arial"/>
          <w:sz w:val="24"/>
          <w:szCs w:val="24"/>
        </w:rPr>
        <w:t xml:space="preserve">Spürbar dürften mögliche Pachteinnahmen im Haushalt der Gemeinde sein – zumindest kurzfristig. Doch zu welchem Preis? Mit der Verpachtung trägt die Gemeinde ein </w:t>
      </w:r>
      <w:r w:rsidRPr="00F21E76">
        <w:rPr>
          <w:rFonts w:ascii="Arial" w:hAnsi="Arial" w:cs="Arial"/>
          <w:b/>
          <w:bCs/>
          <w:sz w:val="24"/>
          <w:szCs w:val="24"/>
        </w:rPr>
        <w:t xml:space="preserve">hohes </w:t>
      </w:r>
      <w:r w:rsidR="000E3CDB" w:rsidRPr="00F21E76">
        <w:rPr>
          <w:rFonts w:ascii="Arial" w:hAnsi="Arial" w:cs="Arial"/>
          <w:b/>
          <w:bCs/>
          <w:sz w:val="24"/>
          <w:szCs w:val="24"/>
        </w:rPr>
        <w:t>l</w:t>
      </w:r>
      <w:r w:rsidRPr="00F21E76">
        <w:rPr>
          <w:rFonts w:ascii="Arial" w:hAnsi="Arial" w:cs="Arial"/>
          <w:b/>
          <w:bCs/>
          <w:sz w:val="24"/>
          <w:szCs w:val="24"/>
        </w:rPr>
        <w:t>angfristiges Risiko</w:t>
      </w:r>
      <w:r w:rsidRPr="00F21E76">
        <w:rPr>
          <w:rFonts w:ascii="Arial" w:hAnsi="Arial" w:cs="Arial"/>
          <w:sz w:val="24"/>
          <w:szCs w:val="24"/>
        </w:rPr>
        <w:t>: Langfristige Pachtverträge schränken den Handlungsspielraum der Gemeinde ein</w:t>
      </w:r>
      <w:r w:rsidR="00C25F1C" w:rsidRPr="00F21E76">
        <w:rPr>
          <w:rFonts w:ascii="Arial" w:hAnsi="Arial" w:cs="Arial"/>
          <w:sz w:val="24"/>
          <w:szCs w:val="24"/>
        </w:rPr>
        <w:t xml:space="preserve">. Die </w:t>
      </w:r>
      <w:r w:rsidRPr="00F21E76">
        <w:rPr>
          <w:rFonts w:ascii="Arial" w:hAnsi="Arial" w:cs="Arial"/>
          <w:b/>
          <w:bCs/>
          <w:sz w:val="24"/>
          <w:szCs w:val="24"/>
        </w:rPr>
        <w:t>Folgekosten</w:t>
      </w:r>
      <w:r w:rsidRPr="00F21E76">
        <w:rPr>
          <w:rFonts w:ascii="Arial" w:hAnsi="Arial" w:cs="Arial"/>
          <w:sz w:val="24"/>
          <w:szCs w:val="24"/>
        </w:rPr>
        <w:t xml:space="preserve"> sind nicht absehbar</w:t>
      </w:r>
      <w:r w:rsidR="00C25F1C" w:rsidRPr="00F21E76">
        <w:rPr>
          <w:rFonts w:ascii="Arial" w:hAnsi="Arial" w:cs="Arial"/>
          <w:sz w:val="24"/>
          <w:szCs w:val="24"/>
        </w:rPr>
        <w:t>. D</w:t>
      </w:r>
      <w:r w:rsidRPr="00F21E76">
        <w:rPr>
          <w:rFonts w:ascii="Arial" w:hAnsi="Arial" w:cs="Arial"/>
          <w:sz w:val="24"/>
          <w:szCs w:val="24"/>
        </w:rPr>
        <w:t xml:space="preserve">ie </w:t>
      </w:r>
      <w:r w:rsidRPr="00F21E76">
        <w:rPr>
          <w:rFonts w:ascii="Arial" w:hAnsi="Arial" w:cs="Arial"/>
          <w:b/>
          <w:bCs/>
          <w:sz w:val="24"/>
          <w:szCs w:val="24"/>
        </w:rPr>
        <w:t>Gemeinde haftet</w:t>
      </w:r>
      <w:r w:rsidRPr="00F21E76">
        <w:rPr>
          <w:rFonts w:ascii="Arial" w:hAnsi="Arial" w:cs="Arial"/>
          <w:sz w:val="24"/>
          <w:szCs w:val="24"/>
        </w:rPr>
        <w:t xml:space="preserve"> nachrangig </w:t>
      </w:r>
      <w:r w:rsidR="00DE06C1" w:rsidRPr="00F21E76">
        <w:rPr>
          <w:rFonts w:ascii="Arial" w:hAnsi="Arial" w:cs="Arial"/>
          <w:sz w:val="24"/>
          <w:szCs w:val="24"/>
        </w:rPr>
        <w:t xml:space="preserve">und zahlt damit </w:t>
      </w:r>
      <w:r w:rsidRPr="00F21E76">
        <w:rPr>
          <w:rFonts w:ascii="Arial" w:hAnsi="Arial" w:cs="Arial"/>
          <w:sz w:val="24"/>
          <w:szCs w:val="24"/>
        </w:rPr>
        <w:t xml:space="preserve">den </w:t>
      </w:r>
      <w:r w:rsidRPr="00F21E76">
        <w:rPr>
          <w:rFonts w:ascii="Arial" w:hAnsi="Arial" w:cs="Arial"/>
          <w:b/>
          <w:bCs/>
          <w:sz w:val="24"/>
          <w:szCs w:val="24"/>
        </w:rPr>
        <w:t>Rückbau</w:t>
      </w:r>
      <w:r w:rsidRPr="00F21E76">
        <w:rPr>
          <w:rFonts w:ascii="Arial" w:hAnsi="Arial" w:cs="Arial"/>
          <w:sz w:val="24"/>
          <w:szCs w:val="24"/>
        </w:rPr>
        <w:t xml:space="preserve"> der Anlagen, sollte der Betreiber </w:t>
      </w:r>
      <w:r w:rsidR="00DE06C1" w:rsidRPr="00F21E76">
        <w:rPr>
          <w:rFonts w:ascii="Arial" w:hAnsi="Arial" w:cs="Arial"/>
          <w:sz w:val="24"/>
          <w:szCs w:val="24"/>
        </w:rPr>
        <w:t xml:space="preserve">„ausfallen“ (etwa durch Insolvenz). Kosten: bis zu 500.000 Euro pro Anlage. Der Rechnungshof Rheinland-Pfalz rechnet in den kommenden Jahren bei den Rückbauverpflichtungen mit </w:t>
      </w:r>
      <w:r w:rsidR="00DE06C1" w:rsidRPr="00F21E76">
        <w:rPr>
          <w:rFonts w:ascii="Arial" w:hAnsi="Arial" w:cs="Arial"/>
          <w:b/>
          <w:bCs/>
          <w:sz w:val="24"/>
          <w:szCs w:val="24"/>
        </w:rPr>
        <w:t>Finanzierungslücken</w:t>
      </w:r>
      <w:r w:rsidR="00DE06C1" w:rsidRPr="00F21E76">
        <w:rPr>
          <w:rFonts w:ascii="Arial" w:hAnsi="Arial" w:cs="Arial"/>
          <w:sz w:val="24"/>
          <w:szCs w:val="24"/>
        </w:rPr>
        <w:t xml:space="preserve"> in Höhe von bis zu 42 Millionen Euro. Kosten, die auf den Steuerzahler und die Kommunen umgelegt werden</w:t>
      </w:r>
      <w:r w:rsidR="00223C2E" w:rsidRPr="00F21E76">
        <w:rPr>
          <w:rFonts w:ascii="Arial" w:hAnsi="Arial" w:cs="Arial"/>
          <w:sz w:val="24"/>
          <w:szCs w:val="24"/>
        </w:rPr>
        <w:t xml:space="preserve">. Der Rechnungshof kritisiert zudem die </w:t>
      </w:r>
      <w:r w:rsidR="00223C2E" w:rsidRPr="00F21E76">
        <w:rPr>
          <w:rFonts w:ascii="Arial" w:hAnsi="Arial" w:cs="Arial"/>
          <w:b/>
          <w:bCs/>
          <w:sz w:val="24"/>
          <w:szCs w:val="24"/>
        </w:rPr>
        <w:t>mangelhafte Überwachung</w:t>
      </w:r>
      <w:r w:rsidR="00223C2E" w:rsidRPr="00F21E76">
        <w:rPr>
          <w:rFonts w:ascii="Arial" w:hAnsi="Arial" w:cs="Arial"/>
          <w:sz w:val="24"/>
          <w:szCs w:val="24"/>
        </w:rPr>
        <w:t xml:space="preserve"> des Rückbaus</w:t>
      </w:r>
      <w:r w:rsidR="00C25F1C" w:rsidRPr="00F21E76">
        <w:rPr>
          <w:rFonts w:ascii="Arial" w:hAnsi="Arial" w:cs="Arial"/>
          <w:sz w:val="24"/>
          <w:szCs w:val="24"/>
        </w:rPr>
        <w:t xml:space="preserve"> und weist auf die </w:t>
      </w:r>
      <w:r w:rsidR="00C25F1C" w:rsidRPr="00F21E76">
        <w:rPr>
          <w:rFonts w:ascii="Arial" w:hAnsi="Arial" w:cs="Arial"/>
          <w:b/>
          <w:bCs/>
          <w:sz w:val="24"/>
          <w:szCs w:val="24"/>
        </w:rPr>
        <w:t>u</w:t>
      </w:r>
      <w:r w:rsidR="00223C2E" w:rsidRPr="00F21E76">
        <w:rPr>
          <w:rFonts w:ascii="Arial" w:hAnsi="Arial" w:cs="Arial"/>
          <w:b/>
          <w:bCs/>
          <w:sz w:val="24"/>
          <w:szCs w:val="24"/>
        </w:rPr>
        <w:t>nsichere Wirtschaftslage</w:t>
      </w:r>
      <w:r w:rsidR="00223C2E" w:rsidRPr="00F21E76">
        <w:rPr>
          <w:rFonts w:ascii="Arial" w:hAnsi="Arial" w:cs="Arial"/>
          <w:sz w:val="24"/>
          <w:szCs w:val="24"/>
        </w:rPr>
        <w:t xml:space="preserve"> auch im Bereich der Erneuerbaren Energien</w:t>
      </w:r>
      <w:r w:rsidR="00C25F1C" w:rsidRPr="00F21E76">
        <w:rPr>
          <w:rFonts w:ascii="Arial" w:hAnsi="Arial" w:cs="Arial"/>
          <w:sz w:val="24"/>
          <w:szCs w:val="24"/>
        </w:rPr>
        <w:t xml:space="preserve"> hin</w:t>
      </w:r>
      <w:r w:rsidR="00223C2E" w:rsidRPr="00F21E76">
        <w:rPr>
          <w:rFonts w:ascii="Arial" w:hAnsi="Arial" w:cs="Arial"/>
          <w:sz w:val="24"/>
          <w:szCs w:val="24"/>
        </w:rPr>
        <w:t xml:space="preserve"> (siehe Stellenabbau beim Projektierer Juwi): Ist der Betreiber insolvent, fallen Pachteinnahmen und Gewerbesteuereinnahmen aus</w:t>
      </w:r>
      <w:r w:rsidR="00C25F1C" w:rsidRPr="00F21E76">
        <w:rPr>
          <w:rFonts w:ascii="Arial" w:hAnsi="Arial" w:cs="Arial"/>
          <w:sz w:val="24"/>
          <w:szCs w:val="24"/>
        </w:rPr>
        <w:t xml:space="preserve">. </w:t>
      </w:r>
      <w:r w:rsidR="00223C2E" w:rsidRPr="00F21E76">
        <w:rPr>
          <w:rFonts w:ascii="Arial" w:hAnsi="Arial" w:cs="Arial"/>
          <w:sz w:val="24"/>
          <w:szCs w:val="24"/>
        </w:rPr>
        <w:t>Nicht absehbar</w:t>
      </w:r>
      <w:r w:rsidR="00C25F1C" w:rsidRPr="00F21E76">
        <w:rPr>
          <w:rFonts w:ascii="Arial" w:hAnsi="Arial" w:cs="Arial"/>
          <w:sz w:val="24"/>
          <w:szCs w:val="24"/>
        </w:rPr>
        <w:t xml:space="preserve"> sind</w:t>
      </w:r>
      <w:r w:rsidR="00223C2E" w:rsidRPr="00F21E76">
        <w:rPr>
          <w:rFonts w:ascii="Arial" w:hAnsi="Arial" w:cs="Arial"/>
          <w:sz w:val="24"/>
          <w:szCs w:val="24"/>
        </w:rPr>
        <w:t xml:space="preserve"> </w:t>
      </w:r>
      <w:r w:rsidR="00223C2E" w:rsidRPr="00F21E76">
        <w:rPr>
          <w:rFonts w:ascii="Arial" w:hAnsi="Arial" w:cs="Arial"/>
          <w:b/>
          <w:bCs/>
          <w:sz w:val="24"/>
          <w:szCs w:val="24"/>
        </w:rPr>
        <w:t>politische Veränderungen</w:t>
      </w:r>
      <w:r w:rsidR="00223C2E" w:rsidRPr="00F21E76">
        <w:rPr>
          <w:rFonts w:ascii="Arial" w:hAnsi="Arial" w:cs="Arial"/>
          <w:sz w:val="24"/>
          <w:szCs w:val="24"/>
        </w:rPr>
        <w:t xml:space="preserve"> (EEG-Reform 2027, mehr Fokus auf </w:t>
      </w:r>
      <w:r w:rsidR="00223C2E" w:rsidRPr="00F21E76">
        <w:rPr>
          <w:rFonts w:ascii="Arial" w:hAnsi="Arial" w:cs="Arial"/>
          <w:sz w:val="24"/>
          <w:szCs w:val="24"/>
        </w:rPr>
        <w:lastRenderedPageBreak/>
        <w:t>Kosten und Netzstabilität)</w:t>
      </w:r>
      <w:r w:rsidR="00C25F1C" w:rsidRPr="00F21E76">
        <w:rPr>
          <w:rFonts w:ascii="Arial" w:hAnsi="Arial" w:cs="Arial"/>
          <w:sz w:val="24"/>
          <w:szCs w:val="24"/>
        </w:rPr>
        <w:t xml:space="preserve">. </w:t>
      </w:r>
      <w:r w:rsidR="00223C2E" w:rsidRPr="00F21E76">
        <w:rPr>
          <w:rFonts w:ascii="Arial" w:hAnsi="Arial" w:cs="Arial"/>
          <w:sz w:val="24"/>
          <w:szCs w:val="24"/>
        </w:rPr>
        <w:t xml:space="preserve">Schon jetzt gibt es </w:t>
      </w:r>
      <w:r w:rsidR="00223C2E" w:rsidRPr="00F21E76">
        <w:rPr>
          <w:rFonts w:ascii="Arial" w:hAnsi="Arial" w:cs="Arial"/>
          <w:b/>
          <w:bCs/>
          <w:sz w:val="24"/>
          <w:szCs w:val="24"/>
        </w:rPr>
        <w:t>Netzengpässe</w:t>
      </w:r>
      <w:r w:rsidR="00223C2E" w:rsidRPr="00F21E76">
        <w:rPr>
          <w:rFonts w:ascii="Arial" w:hAnsi="Arial" w:cs="Arial"/>
          <w:sz w:val="24"/>
          <w:szCs w:val="24"/>
        </w:rPr>
        <w:t xml:space="preserve"> im regionalen Stromverteilnetz im Nahetal</w:t>
      </w:r>
      <w:r w:rsidR="00FD5D64" w:rsidRPr="00F21E76">
        <w:rPr>
          <w:rFonts w:ascii="Arial" w:hAnsi="Arial" w:cs="Arial"/>
          <w:sz w:val="24"/>
          <w:szCs w:val="24"/>
        </w:rPr>
        <w:t>. E</w:t>
      </w:r>
      <w:r w:rsidR="00223C2E" w:rsidRPr="00F21E76">
        <w:rPr>
          <w:rFonts w:ascii="Arial" w:hAnsi="Arial" w:cs="Arial"/>
          <w:sz w:val="24"/>
          <w:szCs w:val="24"/>
        </w:rPr>
        <w:t xml:space="preserve">in Aus- oder Neubau ist </w:t>
      </w:r>
      <w:r w:rsidR="00F21E76">
        <w:rPr>
          <w:rFonts w:ascii="Arial" w:hAnsi="Arial" w:cs="Arial"/>
          <w:sz w:val="24"/>
          <w:szCs w:val="24"/>
        </w:rPr>
        <w:t xml:space="preserve">hier </w:t>
      </w:r>
      <w:r w:rsidR="00223C2E" w:rsidRPr="00F21E76">
        <w:rPr>
          <w:rFonts w:ascii="Arial" w:hAnsi="Arial" w:cs="Arial"/>
          <w:sz w:val="24"/>
          <w:szCs w:val="24"/>
        </w:rPr>
        <w:t>nicht geplant</w:t>
      </w:r>
      <w:r w:rsidR="00FD5D64" w:rsidRPr="00F21E76">
        <w:rPr>
          <w:rFonts w:ascii="Arial" w:hAnsi="Arial" w:cs="Arial"/>
          <w:sz w:val="24"/>
          <w:szCs w:val="24"/>
        </w:rPr>
        <w:t xml:space="preserve">. </w:t>
      </w:r>
      <w:r w:rsidR="003F7A26" w:rsidRPr="00F21E76">
        <w:rPr>
          <w:rFonts w:ascii="Arial" w:hAnsi="Arial" w:cs="Arial"/>
          <w:sz w:val="24"/>
          <w:szCs w:val="24"/>
        </w:rPr>
        <w:t xml:space="preserve">Ist die Einspeisung hoch (viel Wind), kommt es zur Drosselung von Anlagen, weil der Strom nicht abtransportiert werden kann. Die Folge: Weniger Ertrag für den Betreiber und damit </w:t>
      </w:r>
      <w:r w:rsidR="003F7A26" w:rsidRPr="00F21E76">
        <w:rPr>
          <w:rFonts w:ascii="Arial" w:hAnsi="Arial" w:cs="Arial"/>
          <w:b/>
          <w:bCs/>
          <w:sz w:val="24"/>
          <w:szCs w:val="24"/>
        </w:rPr>
        <w:t>sinkende Gewerbesteuereinnahmen</w:t>
      </w:r>
      <w:r w:rsidR="00C25F1C" w:rsidRPr="00F21E76">
        <w:rPr>
          <w:rFonts w:ascii="Arial" w:hAnsi="Arial" w:cs="Arial"/>
          <w:b/>
          <w:bCs/>
          <w:sz w:val="24"/>
          <w:szCs w:val="24"/>
        </w:rPr>
        <w:t>.</w:t>
      </w:r>
      <w:r w:rsidR="003F7A26" w:rsidRPr="00F21E76">
        <w:rPr>
          <w:rFonts w:ascii="Arial" w:hAnsi="Arial" w:cs="Arial"/>
          <w:sz w:val="24"/>
          <w:szCs w:val="24"/>
        </w:rPr>
        <w:br/>
      </w:r>
      <w:r w:rsidR="00C25F1C" w:rsidRPr="00F21E76">
        <w:rPr>
          <w:rFonts w:ascii="Arial" w:hAnsi="Arial" w:cs="Arial"/>
          <w:sz w:val="24"/>
          <w:szCs w:val="24"/>
        </w:rPr>
        <w:t>Nicht unerheblich sind auch der</w:t>
      </w:r>
      <w:r w:rsidR="00C25F1C" w:rsidRPr="00F21E76">
        <w:rPr>
          <w:rFonts w:ascii="Arial" w:hAnsi="Arial" w:cs="Arial"/>
          <w:b/>
          <w:bCs/>
          <w:sz w:val="24"/>
          <w:szCs w:val="24"/>
        </w:rPr>
        <w:t xml:space="preserve"> </w:t>
      </w:r>
      <w:r w:rsidR="003F7A26" w:rsidRPr="00F21E76">
        <w:rPr>
          <w:rFonts w:ascii="Arial" w:hAnsi="Arial" w:cs="Arial"/>
          <w:b/>
          <w:bCs/>
          <w:sz w:val="24"/>
          <w:szCs w:val="24"/>
        </w:rPr>
        <w:t>Verlust an Attraktivität</w:t>
      </w:r>
      <w:r w:rsidR="003F7A26" w:rsidRPr="00F21E76">
        <w:rPr>
          <w:rFonts w:ascii="Arial" w:hAnsi="Arial" w:cs="Arial"/>
          <w:sz w:val="24"/>
          <w:szCs w:val="24"/>
        </w:rPr>
        <w:t xml:space="preserve"> für Wanderer/naturbegeisterte Touristen</w:t>
      </w:r>
      <w:r w:rsidR="00F21E76">
        <w:rPr>
          <w:rFonts w:ascii="Arial" w:hAnsi="Arial" w:cs="Arial"/>
          <w:sz w:val="24"/>
          <w:szCs w:val="24"/>
        </w:rPr>
        <w:t>, in</w:t>
      </w:r>
      <w:r w:rsidR="00016B87" w:rsidRPr="00F21E76">
        <w:rPr>
          <w:rFonts w:ascii="Arial" w:hAnsi="Arial" w:cs="Arial"/>
          <w:sz w:val="24"/>
          <w:szCs w:val="24"/>
        </w:rPr>
        <w:t>sbesondere der Vitaltour „Felsengarten“</w:t>
      </w:r>
      <w:r w:rsidR="00F21E76">
        <w:rPr>
          <w:rFonts w:ascii="Arial" w:hAnsi="Arial" w:cs="Arial"/>
          <w:sz w:val="24"/>
          <w:szCs w:val="24"/>
        </w:rPr>
        <w:t xml:space="preserve"> und der </w:t>
      </w:r>
      <w:r w:rsidR="00F21E76" w:rsidRPr="00F21E76">
        <w:rPr>
          <w:rFonts w:ascii="Arial" w:hAnsi="Arial" w:cs="Arial"/>
          <w:b/>
          <w:bCs/>
          <w:sz w:val="24"/>
          <w:szCs w:val="24"/>
        </w:rPr>
        <w:t xml:space="preserve">negative </w:t>
      </w:r>
      <w:proofErr w:type="spellStart"/>
      <w:r w:rsidR="00F21E76" w:rsidRPr="00F21E76">
        <w:rPr>
          <w:rFonts w:ascii="Arial" w:hAnsi="Arial" w:cs="Arial"/>
          <w:b/>
          <w:bCs/>
          <w:sz w:val="24"/>
          <w:szCs w:val="24"/>
        </w:rPr>
        <w:t>Einfluß</w:t>
      </w:r>
      <w:proofErr w:type="spellEnd"/>
      <w:r w:rsidR="00F21E76" w:rsidRPr="00F21E76">
        <w:rPr>
          <w:rFonts w:ascii="Arial" w:hAnsi="Arial" w:cs="Arial"/>
          <w:b/>
          <w:bCs/>
          <w:sz w:val="24"/>
          <w:szCs w:val="24"/>
        </w:rPr>
        <w:t xml:space="preserve"> </w:t>
      </w:r>
      <w:r w:rsidR="00F21E76" w:rsidRPr="00F21E76">
        <w:rPr>
          <w:rFonts w:ascii="Arial" w:hAnsi="Arial" w:cs="Arial"/>
          <w:sz w:val="24"/>
          <w:szCs w:val="24"/>
        </w:rPr>
        <w:t>auf die Tier- und Pflanzenwelt.</w:t>
      </w:r>
    </w:p>
    <w:p w14:paraId="32786D15" w14:textId="6A2B4683" w:rsidR="00F21E76" w:rsidRDefault="00F21E76" w:rsidP="003F7A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Mit einem </w:t>
      </w:r>
      <w:r w:rsidRPr="00F21E76">
        <w:rPr>
          <w:rFonts w:ascii="Arial" w:hAnsi="Arial" w:cs="Arial"/>
          <w:b/>
          <w:bCs/>
          <w:sz w:val="24"/>
          <w:szCs w:val="24"/>
        </w:rPr>
        <w:t>erheblichen Immobilienwertverlust</w:t>
      </w:r>
      <w:r>
        <w:rPr>
          <w:rFonts w:ascii="Arial" w:hAnsi="Arial" w:cs="Arial"/>
          <w:sz w:val="24"/>
          <w:szCs w:val="24"/>
        </w:rPr>
        <w:t xml:space="preserve"> haben Eigenheimbesitzer zu rechnen.</w:t>
      </w:r>
    </w:p>
    <w:p w14:paraId="3C4EA6E7" w14:textId="2DC85E68" w:rsidR="00EF3F7C" w:rsidRPr="00F21E76" w:rsidRDefault="00EF3F7C" w:rsidP="003F7A26">
      <w:pPr>
        <w:rPr>
          <w:rFonts w:ascii="Arial" w:hAnsi="Arial" w:cs="Arial"/>
          <w:sz w:val="24"/>
          <w:szCs w:val="24"/>
        </w:rPr>
      </w:pPr>
      <w:r w:rsidRPr="00F21E76">
        <w:rPr>
          <w:rFonts w:ascii="Arial" w:hAnsi="Arial" w:cs="Arial"/>
          <w:sz w:val="24"/>
          <w:szCs w:val="24"/>
        </w:rPr>
        <w:t xml:space="preserve">Aktuell erscheinen uns die (zum Großteil nicht absehbaren) Risiken zu hoch für eine solch langfristige und weitreichende Entscheidung. Die Risiken überwiegen die (kurzfristigen) Vorteile durch die Pachteinnahmen. </w:t>
      </w:r>
    </w:p>
    <w:p w14:paraId="525B8FCD" w14:textId="1B83077A" w:rsidR="00016B87" w:rsidRPr="00F21E76" w:rsidRDefault="00016B87" w:rsidP="003F7A26">
      <w:pPr>
        <w:rPr>
          <w:rFonts w:ascii="Arial" w:hAnsi="Arial" w:cs="Arial"/>
          <w:sz w:val="24"/>
          <w:szCs w:val="24"/>
        </w:rPr>
      </w:pPr>
      <w:r w:rsidRPr="00F21E76">
        <w:rPr>
          <w:rFonts w:ascii="Arial" w:hAnsi="Arial" w:cs="Arial"/>
          <w:sz w:val="24"/>
          <w:szCs w:val="24"/>
        </w:rPr>
        <w:t>Unsere Gemeinde soll auch in Zukunft handlungsfähig und lebenswert sein.</w:t>
      </w:r>
      <w:r w:rsidR="00EF3F7C" w:rsidRPr="00F21E76">
        <w:rPr>
          <w:rFonts w:ascii="Arial" w:hAnsi="Arial" w:cs="Arial"/>
          <w:sz w:val="24"/>
          <w:szCs w:val="24"/>
        </w:rPr>
        <w:t xml:space="preserve"> Für uns und zukünftige Generationen. Deshalb: Stimmen Sie am 6. September</w:t>
      </w:r>
      <w:r w:rsidR="00EF3F7C">
        <w:t xml:space="preserve"> </w:t>
      </w:r>
      <w:r w:rsidR="00EF3F7C" w:rsidRPr="00F21E76">
        <w:rPr>
          <w:rFonts w:ascii="Arial" w:hAnsi="Arial" w:cs="Arial"/>
          <w:sz w:val="24"/>
          <w:szCs w:val="24"/>
        </w:rPr>
        <w:t>mit „Ja“. Danke.</w:t>
      </w:r>
    </w:p>
    <w:sectPr w:rsidR="00016B87" w:rsidRPr="00F21E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95B"/>
    <w:rsid w:val="00016B87"/>
    <w:rsid w:val="00027B7A"/>
    <w:rsid w:val="000E3CDB"/>
    <w:rsid w:val="00223C2E"/>
    <w:rsid w:val="003B1F9E"/>
    <w:rsid w:val="003F7A26"/>
    <w:rsid w:val="00897F7F"/>
    <w:rsid w:val="008B5B56"/>
    <w:rsid w:val="00C25F1C"/>
    <w:rsid w:val="00CD795B"/>
    <w:rsid w:val="00D642CC"/>
    <w:rsid w:val="00D757E5"/>
    <w:rsid w:val="00DE06C1"/>
    <w:rsid w:val="00E65F7D"/>
    <w:rsid w:val="00EF3F7C"/>
    <w:rsid w:val="00F21E76"/>
    <w:rsid w:val="00FD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BBDFD"/>
  <w15:chartTrackingRefBased/>
  <w15:docId w15:val="{FDBDC4DF-B5E9-4712-B9BA-DB47BDA7C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D79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7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79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79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79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79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79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79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79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D79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D79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D79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D795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D795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D795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D795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D795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D795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79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D7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79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D79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7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D795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795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795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79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D795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795B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223C2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Krämer-Schick Charlotte</dc:creator>
  <cp:keywords/>
  <dc:description/>
  <cp:lastModifiedBy>Beate Frank</cp:lastModifiedBy>
  <cp:revision>2</cp:revision>
  <dcterms:created xsi:type="dcterms:W3CDTF">2026-07-07T10:01:00Z</dcterms:created>
  <dcterms:modified xsi:type="dcterms:W3CDTF">2026-07-07T10:01:00Z</dcterms:modified>
</cp:coreProperties>
</file>